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jc w:val="right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 2-</w:t>
      </w:r>
      <w:r>
        <w:rPr>
          <w:rFonts w:ascii="Times New Roman" w:eastAsia="Times New Roman" w:hAnsi="Times New Roman" w:cs="Times New Roman"/>
        </w:rPr>
        <w:t>5766</w:t>
      </w:r>
      <w:r>
        <w:rPr>
          <w:rFonts w:ascii="Times New Roman" w:eastAsia="Times New Roman" w:hAnsi="Times New Roman" w:cs="Times New Roman"/>
        </w:rPr>
        <w:t>-2610/202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rPr>
          <w:sz w:val="28"/>
          <w:szCs w:val="28"/>
        </w:rPr>
      </w:pP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ЗАОЧНОЕ </w:t>
      </w: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07 сентября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Король Е.П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секретаре 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Солодовниковой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рассмотрев в открытом судебном заседании гражданское дело по исковому заявлению акционерного общества «Югра-Экология» к </w:t>
      </w:r>
      <w:r>
        <w:rPr>
          <w:rFonts w:ascii="Times New Roman" w:eastAsia="Times New Roman" w:hAnsi="Times New Roman" w:cs="Times New Roman"/>
          <w:sz w:val="28"/>
          <w:szCs w:val="28"/>
        </w:rPr>
        <w:t>Осмонкуловой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Жазгул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Абдилашимовне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взыскании задолженности по оплате коммунальной услуги по обращению с твердыми коммунальными отходами,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167, 194-199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233-235 Гражданского процессуального кодекса Российской Федерации,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исковое заявление </w:t>
      </w:r>
      <w:r>
        <w:rPr>
          <w:rFonts w:ascii="Times New Roman" w:eastAsia="Times New Roman" w:hAnsi="Times New Roman" w:cs="Times New Roman"/>
          <w:sz w:val="28"/>
          <w:szCs w:val="28"/>
        </w:rPr>
        <w:t>акционерного общества «Югра-Экология»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удовлетворить.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Fonts w:ascii="Times New Roman" w:eastAsia="Times New Roman" w:hAnsi="Times New Roman" w:cs="Times New Roman"/>
          <w:sz w:val="28"/>
          <w:szCs w:val="28"/>
        </w:rPr>
        <w:t>Осмонкуловой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Жазгул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Абдилашимовн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18rplc-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пользу акционерного общества «Югра-Экология» </w:t>
      </w:r>
      <w:r>
        <w:rPr>
          <w:rStyle w:val="cat-UserDefinedgrp-19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задолженность по оплате коммунальной услуги по обращению с твердыми коммунальными отходами за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01.07.2024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eastAsia="Times New Roman" w:hAnsi="Times New Roman" w:cs="Times New Roman"/>
          <w:sz w:val="28"/>
          <w:szCs w:val="28"/>
        </w:rPr>
        <w:t>28.02.2025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в размере </w:t>
      </w:r>
      <w:r>
        <w:rPr>
          <w:rStyle w:val="cat-Sumgrp-10rplc-16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пени за просрочку оплаты за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13.08.2024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eastAsia="Times New Roman" w:hAnsi="Times New Roman" w:cs="Times New Roman"/>
          <w:sz w:val="28"/>
          <w:szCs w:val="28"/>
        </w:rPr>
        <w:t>08.07.2026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в размере </w:t>
      </w:r>
      <w:r>
        <w:rPr>
          <w:rStyle w:val="cat-Sumgrp-11rplc-19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также расходы по уплате государственной пошлины в размере </w:t>
      </w:r>
      <w:r>
        <w:rPr>
          <w:rStyle w:val="cat-Sumgrp-12rplc-20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получения копии решения.</w:t>
      </w: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Е.П. Король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  <w:r>
        <w:rPr>
          <w:rFonts w:ascii="Times New Roman" w:eastAsia="Times New Roman" w:hAnsi="Times New Roman" w:cs="Times New Roman"/>
          <w:sz w:val="20"/>
          <w:szCs w:val="20"/>
        </w:rPr>
        <w:t>07 сентября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Король Е.П.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5766</w:t>
      </w:r>
      <w:r>
        <w:rPr>
          <w:rFonts w:ascii="Times New Roman" w:eastAsia="Times New Roman" w:hAnsi="Times New Roman" w:cs="Times New Roman"/>
          <w:sz w:val="20"/>
          <w:szCs w:val="20"/>
        </w:rPr>
        <w:t>-26</w:t>
      </w:r>
      <w:r>
        <w:rPr>
          <w:rFonts w:ascii="Times New Roman" w:eastAsia="Times New Roman" w:hAnsi="Times New Roman" w:cs="Times New Roman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1922214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8rplc-7">
    <w:name w:val="cat-UserDefined grp-18 rplc-7"/>
    <w:basedOn w:val="DefaultParagraphFont"/>
  </w:style>
  <w:style w:type="character" w:customStyle="1" w:styleId="cat-UserDefinedgrp-19rplc-12">
    <w:name w:val="cat-UserDefined grp-19 rplc-12"/>
    <w:basedOn w:val="DefaultParagraphFont"/>
  </w:style>
  <w:style w:type="character" w:customStyle="1" w:styleId="cat-Sumgrp-10rplc-16">
    <w:name w:val="cat-Sum grp-10 rplc-16"/>
    <w:basedOn w:val="DefaultParagraphFont"/>
  </w:style>
  <w:style w:type="character" w:customStyle="1" w:styleId="cat-Sumgrp-11rplc-19">
    <w:name w:val="cat-Sum grp-11 rplc-19"/>
    <w:basedOn w:val="DefaultParagraphFont"/>
  </w:style>
  <w:style w:type="character" w:customStyle="1" w:styleId="cat-Sumgrp-12rplc-20">
    <w:name w:val="cat-Sum grp-12 rplc-20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8BF535-C74D-4B39-A71F-8B60D32D9D71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